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D4F08">
      <w:pPr>
        <w:spacing w:line="48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FF000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  <w:t>重修开课管理及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课程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  <w:t>代码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替代操作流程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  <w:t>（教学管理人员）</w:t>
      </w:r>
    </w:p>
    <w:p w14:paraId="0C02E593">
      <w:pPr>
        <w:spacing w:line="276" w:lineRule="auto"/>
        <w:rPr>
          <w:rFonts w:hint="eastAsia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1.教学管理----重修管理----重修开课管理（</w:t>
      </w:r>
      <w:r>
        <w:rPr>
          <w:rFonts w:hint="eastAsia" w:asciiTheme="minorEastAsia" w:hAnsiTheme="minorEastAsia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对照</w:t>
      </w:r>
      <w:r>
        <w:rPr>
          <w:rFonts w:hint="eastAsia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本学期开课课程，</w:t>
      </w:r>
      <w:r>
        <w:rPr>
          <w:rFonts w:hint="eastAsia" w:asciiTheme="minorEastAsia" w:hAnsiTheme="minorEastAsia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看</w:t>
      </w:r>
      <w:r>
        <w:rPr>
          <w:rFonts w:hint="eastAsia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课程代码是否发生改变，将改变的</w:t>
      </w:r>
      <w:r>
        <w:rPr>
          <w:rFonts w:hint="eastAsia" w:asciiTheme="minorEastAsia" w:hAnsiTheme="minorEastAsia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课程</w:t>
      </w:r>
      <w:r>
        <w:rPr>
          <w:rFonts w:hint="eastAsia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代码进行</w:t>
      </w:r>
      <w:r>
        <w:rPr>
          <w:rFonts w:hint="eastAsia" w:asciiTheme="minorEastAsia" w:hAnsiTheme="minorEastAsia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专业替代</w:t>
      </w:r>
      <w:r>
        <w:rPr>
          <w:rFonts w:hint="eastAsia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</w:t>
      </w:r>
    </w:p>
    <w:p w14:paraId="1944F0DF">
      <w:pPr>
        <w:spacing w:line="276" w:lineRule="auto"/>
        <w:rPr>
          <w:rFonts w:hint="eastAsia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Theme="minorEastAsia" w:hAnsiTheme="minorEastAsia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预估总人数</w:t>
      </w:r>
      <w:r>
        <w:rPr>
          <w:rFonts w:hint="eastAsia" w:asciiTheme="minorEastAsia" w:hAnsiTheme="minorEastAsia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”栏</w:t>
      </w:r>
      <w:r>
        <w:rPr>
          <w:rFonts w:hint="eastAsia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显示需要重修学生数量，各学院</w:t>
      </w:r>
      <w:r>
        <w:rPr>
          <w:rFonts w:hint="eastAsia" w:asciiTheme="minorEastAsia" w:hAnsiTheme="minorEastAsia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应</w:t>
      </w:r>
      <w:r>
        <w:rPr>
          <w:rFonts w:hint="eastAsia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根据预估需求，在填报教学任务时适量加大开课余量，否则学生无法选课。</w:t>
      </w:r>
    </w:p>
    <w:p w14:paraId="68A92506">
      <w:pPr>
        <w:spacing w:line="480" w:lineRule="auto"/>
        <w:rPr>
          <w:rFonts w:hint="eastAsia"/>
        </w:rPr>
      </w:pPr>
      <w:r>
        <w:drawing>
          <wp:inline distT="0" distB="0" distL="114300" distR="114300">
            <wp:extent cx="8855710" cy="4288790"/>
            <wp:effectExtent l="0" t="0" r="2540" b="1651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55710" cy="428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6D8233">
      <w:pPr>
        <w:rPr>
          <w:rFonts w:hint="eastAsia"/>
          <w:b/>
        </w:rPr>
      </w:pPr>
    </w:p>
    <w:p w14:paraId="646E70FD">
      <w:pPr>
        <w:rPr>
          <w:rFonts w:hint="eastAsia"/>
          <w:b/>
        </w:rPr>
      </w:pPr>
    </w:p>
    <w:p w14:paraId="29F6B511">
      <w:pPr>
        <w:rPr>
          <w:rFonts w:hint="eastAsia" w:ascii="宋体" w:hAnsi="宋体" w:eastAsia="宋体" w:cs="宋体"/>
          <w:b/>
          <w:color w:val="FF0000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sz w:val="24"/>
          <w:szCs w:val="24"/>
        </w:rPr>
        <w:t>. 重修管理</w:t>
      </w:r>
      <w:r>
        <w:rPr>
          <w:rFonts w:hint="eastAsia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----</w:t>
      </w:r>
      <w:r>
        <w:rPr>
          <w:rFonts w:hint="eastAsia" w:ascii="宋体" w:hAnsi="宋体" w:eastAsia="宋体" w:cs="宋体"/>
          <w:b/>
          <w:sz w:val="24"/>
          <w:szCs w:val="24"/>
        </w:rPr>
        <w:t>替代课程（图1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sz w:val="24"/>
          <w:szCs w:val="24"/>
        </w:rPr>
        <w:t>图2）中显示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的</w:t>
      </w:r>
      <w:r>
        <w:rPr>
          <w:rFonts w:hint="eastAsia" w:ascii="宋体" w:hAnsi="宋体" w:eastAsia="宋体" w:cs="宋体"/>
          <w:b/>
          <w:sz w:val="24"/>
          <w:szCs w:val="24"/>
        </w:rPr>
        <w:t>所有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必填</w:t>
      </w:r>
      <w:r>
        <w:rPr>
          <w:rFonts w:hint="eastAsia" w:ascii="宋体" w:hAnsi="宋体" w:eastAsia="宋体" w:cs="宋体"/>
          <w:b/>
          <w:sz w:val="24"/>
          <w:szCs w:val="24"/>
        </w:rPr>
        <w:t>项目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要素要</w:t>
      </w:r>
      <w:r>
        <w:rPr>
          <w:rFonts w:hint="eastAsia" w:ascii="宋体" w:hAnsi="宋体" w:eastAsia="宋体" w:cs="宋体"/>
          <w:b/>
          <w:sz w:val="24"/>
          <w:szCs w:val="24"/>
        </w:rPr>
        <w:t>填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写准确完整</w:t>
      </w:r>
      <w:r>
        <w:rPr>
          <w:rFonts w:hint="eastAsia" w:ascii="宋体" w:hAnsi="宋体" w:eastAsia="宋体" w:cs="宋体"/>
          <w:b/>
          <w:sz w:val="24"/>
          <w:szCs w:val="24"/>
        </w:rPr>
        <w:t>。</w:t>
      </w:r>
      <w:r>
        <w:rPr>
          <w:rFonts w:hint="eastAsia" w:ascii="宋体" w:hAnsi="宋体" w:eastAsia="宋体" w:cs="宋体"/>
          <w:b/>
          <w:color w:val="FF0000"/>
          <w:sz w:val="24"/>
          <w:szCs w:val="24"/>
          <w:highlight w:val="yellow"/>
        </w:rPr>
        <w:t>注</w:t>
      </w:r>
      <w:r>
        <w:rPr>
          <w:rFonts w:hint="eastAsia" w:ascii="宋体" w:hAnsi="宋体" w:eastAsia="宋体" w:cs="宋体"/>
          <w:b/>
          <w:color w:val="FF0000"/>
          <w:sz w:val="24"/>
          <w:szCs w:val="24"/>
          <w:highlight w:val="yellow"/>
          <w:lang w:eastAsia="zh-CN"/>
        </w:rPr>
        <w:t>意</w:t>
      </w:r>
      <w:r>
        <w:rPr>
          <w:rFonts w:hint="eastAsia" w:ascii="宋体" w:hAnsi="宋体" w:eastAsia="宋体" w:cs="宋体"/>
          <w:b/>
          <w:color w:val="FF0000"/>
          <w:sz w:val="24"/>
          <w:szCs w:val="24"/>
          <w:highlight w:val="yellow"/>
        </w:rPr>
        <w:t>：原课程</w:t>
      </w:r>
      <w:r>
        <w:rPr>
          <w:rFonts w:hint="eastAsia" w:ascii="宋体" w:hAnsi="宋体" w:eastAsia="宋体" w:cs="宋体"/>
          <w:b/>
          <w:color w:val="FF0000"/>
          <w:sz w:val="24"/>
          <w:szCs w:val="24"/>
          <w:highlight w:val="yellow"/>
          <w:lang w:eastAsia="zh-CN"/>
        </w:rPr>
        <w:t>配套培养方案计划内课程，</w:t>
      </w:r>
      <w:r>
        <w:rPr>
          <w:rFonts w:hint="eastAsia" w:ascii="宋体" w:hAnsi="宋体" w:eastAsia="宋体" w:cs="宋体"/>
          <w:b/>
          <w:color w:val="FF0000"/>
          <w:sz w:val="24"/>
          <w:szCs w:val="24"/>
          <w:highlight w:val="yellow"/>
        </w:rPr>
        <w:t>替代课程</w:t>
      </w:r>
      <w:r>
        <w:rPr>
          <w:rFonts w:hint="eastAsia" w:ascii="宋体" w:hAnsi="宋体" w:eastAsia="宋体" w:cs="宋体"/>
          <w:b/>
          <w:color w:val="FF0000"/>
          <w:sz w:val="24"/>
          <w:szCs w:val="24"/>
          <w:highlight w:val="yellow"/>
          <w:lang w:eastAsia="zh-CN"/>
        </w:rPr>
        <w:t>指按实际教学计划开课的已修课程，两者</w:t>
      </w:r>
      <w:r>
        <w:rPr>
          <w:rFonts w:hint="eastAsia" w:ascii="宋体" w:hAnsi="宋体" w:eastAsia="宋体" w:cs="宋体"/>
          <w:b/>
          <w:color w:val="FF0000"/>
          <w:sz w:val="24"/>
          <w:szCs w:val="24"/>
          <w:highlight w:val="yellow"/>
        </w:rPr>
        <w:t>不要弄反了。</w:t>
      </w:r>
    </w:p>
    <w:p w14:paraId="783992F1">
      <w:pPr>
        <w:spacing w:line="480" w:lineRule="auto"/>
        <w:rPr>
          <w:rFonts w:hint="eastAsia"/>
          <w:sz w:val="22"/>
        </w:rPr>
      </w:pPr>
      <w:r>
        <w:drawing>
          <wp:inline distT="0" distB="0" distL="0" distR="0">
            <wp:extent cx="3529965" cy="2941955"/>
            <wp:effectExtent l="0" t="0" r="0" b="0"/>
            <wp:docPr id="3" name="图片 3" descr="C:\Users\hp\Documents\Tencent Files\276525073\Image\Group2\$T\@C\$T@CY}0B)GDRF5IOWD50H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hp\Documents\Tencent Files\276525073\Image\Group2\$T\@C\$T@CY}0B)GDRF5IOWD50HG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30379" cy="2941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drawing>
          <wp:inline distT="0" distB="0" distL="0" distR="0">
            <wp:extent cx="5072380" cy="294195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69175" cy="2939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A82B7D">
      <w:pPr>
        <w:spacing w:line="480" w:lineRule="auto"/>
        <w:ind w:firstLine="3300" w:firstLineChars="1500"/>
        <w:rPr>
          <w:b w:val="0"/>
          <w:bCs/>
          <w:sz w:val="22"/>
        </w:rPr>
      </w:pPr>
      <w:r>
        <w:rPr>
          <w:rFonts w:hint="eastAsia"/>
          <w:b w:val="0"/>
          <w:bCs/>
          <w:sz w:val="22"/>
        </w:rPr>
        <w:t>图1</w:t>
      </w:r>
      <w:r>
        <w:rPr>
          <w:rFonts w:hint="eastAsia"/>
          <w:b/>
          <w:sz w:val="22"/>
        </w:rPr>
        <w:t xml:space="preserve">                                                           </w:t>
      </w:r>
      <w:r>
        <w:rPr>
          <w:rFonts w:hint="eastAsia"/>
          <w:b w:val="0"/>
          <w:bCs/>
          <w:sz w:val="22"/>
        </w:rPr>
        <w:t xml:space="preserve"> 图2</w:t>
      </w:r>
    </w:p>
    <w:p w14:paraId="440AB0E9">
      <w:pPr>
        <w:spacing w:line="276" w:lineRule="auto"/>
        <w:rPr>
          <w:rFonts w:asciiTheme="majorEastAsia" w:hAnsiTheme="majorEastAsia" w:eastAsiaTheme="maj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ajorEastAsia" w:hAnsiTheme="majorEastAsia" w:eastAsiaTheme="maj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注意事项：</w:t>
      </w:r>
    </w:p>
    <w:p w14:paraId="06391E0F">
      <w:pPr>
        <w:spacing w:line="276" w:lineRule="auto"/>
        <w:rPr>
          <w:rFonts w:hint="eastAsia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所有项目尽量填写齐全</w:t>
      </w:r>
      <w:r>
        <w:rPr>
          <w:rFonts w:hint="eastAsia" w:asciiTheme="minorEastAsia" w:hAnsiTheme="minorEastAsia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公共基础课和</w:t>
      </w:r>
      <w:r>
        <w:rPr>
          <w:rFonts w:hint="eastAsia" w:asciiTheme="minorEastAsia" w:hAnsiTheme="minorEastAsia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跨学院开设的专业基础课</w:t>
      </w:r>
      <w:r>
        <w:rPr>
          <w:rFonts w:hint="eastAsia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，图上标红区域4项内容不需要填写。（图2）</w:t>
      </w:r>
    </w:p>
    <w:p w14:paraId="01E9192C">
      <w:pPr>
        <w:spacing w:line="276" w:lineRule="auto"/>
        <w:rPr>
          <w:rFonts w:hint="eastAsia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“年级”栏只需要填写年份即可，月份可不填写。（图2）</w:t>
      </w:r>
    </w:p>
    <w:p w14:paraId="4B9F367E">
      <w:pPr>
        <w:spacing w:line="276" w:lineRule="auto"/>
        <w:rPr>
          <w:rFonts w:hint="eastAsia" w:ascii="宋体" w:hAnsi="宋体" w:eastAsia="宋体" w:cs="宋体"/>
          <w:b/>
          <w:color w:val="FF0000"/>
          <w:sz w:val="24"/>
          <w:szCs w:val="24"/>
          <w:highlight w:val="none"/>
          <w:lang w:val="en-GB"/>
        </w:rPr>
      </w:pPr>
      <w:r>
        <w:rPr>
          <w:rFonts w:hint="default" w:asciiTheme="minorEastAsia" w:hAnsiTheme="minorEastAsia"/>
          <w:b/>
          <w:color w:val="FF0000"/>
          <w:sz w:val="24"/>
          <w:szCs w:val="24"/>
        </w:rPr>
        <w:t>③</w:t>
      </w:r>
      <w:r>
        <w:rPr>
          <w:rFonts w:hint="eastAsia" w:asciiTheme="minorEastAsia" w:hAnsiTheme="minorEastAsia"/>
          <w:b/>
          <w:color w:val="FF000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color w:val="FF0000"/>
          <w:sz w:val="24"/>
          <w:szCs w:val="24"/>
          <w:highlight w:val="none"/>
        </w:rPr>
        <w:t>课程替代只允许一个课程代码替代一个课程代码的操作</w:t>
      </w:r>
      <w:r>
        <w:rPr>
          <w:rFonts w:hint="eastAsia" w:ascii="宋体" w:hAnsi="宋体" w:eastAsia="宋体" w:cs="宋体"/>
          <w:b/>
          <w:color w:val="FF0000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color w:val="FF0000"/>
          <w:sz w:val="24"/>
          <w:szCs w:val="24"/>
          <w:highlight w:val="none"/>
        </w:rPr>
        <w:t>一个课程代码替代多</w:t>
      </w:r>
      <w:r>
        <w:rPr>
          <w:rFonts w:hint="eastAsia" w:ascii="宋体" w:hAnsi="宋体" w:eastAsia="宋体" w:cs="宋体"/>
          <w:b/>
          <w:color w:val="FF0000"/>
          <w:sz w:val="24"/>
          <w:szCs w:val="24"/>
          <w:highlight w:val="none"/>
          <w:lang w:eastAsia="zh-CN"/>
        </w:rPr>
        <w:t>项</w:t>
      </w:r>
      <w:r>
        <w:rPr>
          <w:rFonts w:hint="eastAsia" w:ascii="宋体" w:hAnsi="宋体" w:eastAsia="宋体" w:cs="宋体"/>
          <w:b/>
          <w:color w:val="FF0000"/>
          <w:sz w:val="24"/>
          <w:szCs w:val="24"/>
          <w:highlight w:val="none"/>
        </w:rPr>
        <w:t>的需要</w:t>
      </w:r>
      <w:r>
        <w:rPr>
          <w:rFonts w:hint="eastAsia" w:ascii="宋体" w:hAnsi="宋体" w:eastAsia="宋体" w:cs="宋体"/>
          <w:b/>
          <w:color w:val="FF0000"/>
          <w:sz w:val="24"/>
          <w:szCs w:val="24"/>
          <w:highlight w:val="none"/>
          <w:lang w:eastAsia="zh-CN"/>
        </w:rPr>
        <w:t>逐条</w:t>
      </w:r>
      <w:r>
        <w:rPr>
          <w:rFonts w:hint="eastAsia" w:ascii="宋体" w:hAnsi="宋体" w:eastAsia="宋体" w:cs="宋体"/>
          <w:b/>
          <w:color w:val="FF0000"/>
          <w:sz w:val="24"/>
          <w:szCs w:val="24"/>
          <w:highlight w:val="none"/>
        </w:rPr>
        <w:t>进行替代</w:t>
      </w:r>
      <w:r>
        <w:rPr>
          <w:rFonts w:hint="eastAsia" w:ascii="宋体" w:hAnsi="宋体" w:eastAsia="宋体" w:cs="宋体"/>
          <w:b/>
          <w:color w:val="FF0000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color w:val="FF0000"/>
          <w:sz w:val="24"/>
          <w:szCs w:val="24"/>
          <w:highlight w:val="none"/>
        </w:rPr>
        <w:t>切勿</w:t>
      </w:r>
      <w:r>
        <w:rPr>
          <w:rFonts w:hint="eastAsia" w:ascii="宋体" w:hAnsi="宋体" w:eastAsia="宋体" w:cs="宋体"/>
          <w:b/>
          <w:color w:val="FF0000"/>
          <w:sz w:val="24"/>
          <w:szCs w:val="24"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b/>
          <w:color w:val="FF0000"/>
          <w:sz w:val="24"/>
          <w:szCs w:val="24"/>
          <w:highlight w:val="none"/>
        </w:rPr>
        <w:t>一对多</w:t>
      </w:r>
      <w:r>
        <w:rPr>
          <w:rFonts w:hint="eastAsia" w:ascii="宋体" w:hAnsi="宋体" w:eastAsia="宋体" w:cs="宋体"/>
          <w:b/>
          <w:color w:val="FF0000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b/>
          <w:color w:val="FF0000"/>
          <w:sz w:val="24"/>
          <w:szCs w:val="24"/>
          <w:highlight w:val="none"/>
        </w:rPr>
        <w:t>进行替代</w:t>
      </w:r>
      <w:r>
        <w:rPr>
          <w:rFonts w:hint="eastAsia" w:ascii="宋体" w:hAnsi="宋体" w:eastAsia="宋体" w:cs="宋体"/>
          <w:b/>
          <w:color w:val="FF0000"/>
          <w:sz w:val="24"/>
          <w:szCs w:val="24"/>
          <w:highlight w:val="none"/>
          <w:lang w:eastAsia="zh-CN"/>
        </w:rPr>
        <w:t>操</w:t>
      </w:r>
      <w:r>
        <w:rPr>
          <w:rFonts w:hint="eastAsia" w:ascii="宋体" w:hAnsi="宋体" w:eastAsia="宋体" w:cs="宋体"/>
          <w:b/>
          <w:color w:val="FF0000"/>
          <w:sz w:val="24"/>
          <w:szCs w:val="24"/>
          <w:highlight w:val="none"/>
        </w:rPr>
        <w:t>作，否则毕业审核会出现问题。</w:t>
      </w:r>
      <w:r>
        <w:rPr>
          <w:rFonts w:hint="eastAsia" w:ascii="宋体" w:hAnsi="宋体" w:eastAsia="宋体" w:cs="宋体"/>
          <w:b/>
          <w:color w:val="FF0000"/>
          <w:sz w:val="24"/>
          <w:szCs w:val="24"/>
          <w:highlight w:val="none"/>
          <w:lang w:val="en-GB"/>
        </w:rPr>
        <w:t>(</w:t>
      </w:r>
      <w:r>
        <w:rPr>
          <w:rFonts w:hint="eastAsia" w:ascii="宋体" w:hAnsi="宋体" w:eastAsia="宋体" w:cs="宋体"/>
          <w:b/>
          <w:color w:val="FF0000"/>
          <w:sz w:val="24"/>
          <w:szCs w:val="24"/>
          <w:highlight w:val="none"/>
          <w:lang w:val="en-GB" w:eastAsia="zh-CN"/>
        </w:rPr>
        <w:t>操作一定要谨慎！</w:t>
      </w:r>
      <w:r>
        <w:rPr>
          <w:rFonts w:hint="eastAsia" w:ascii="宋体" w:hAnsi="宋体" w:eastAsia="宋体" w:cs="宋体"/>
          <w:b/>
          <w:color w:val="FF0000"/>
          <w:sz w:val="24"/>
          <w:szCs w:val="24"/>
          <w:highlight w:val="none"/>
          <w:lang w:val="en-GB"/>
        </w:rPr>
        <w:t>)</w:t>
      </w:r>
    </w:p>
    <w:p w14:paraId="2E1FF385">
      <w:pPr>
        <w:spacing w:line="276" w:lineRule="auto"/>
        <w:rPr>
          <w:rFonts w:hint="eastAsia" w:ascii="宋体" w:hAnsi="宋体" w:eastAsia="宋体" w:cs="宋体"/>
          <w:b/>
          <w:color w:val="FF000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FF0000"/>
          <w:sz w:val="24"/>
          <w:szCs w:val="24"/>
          <w:highlight w:val="none"/>
        </w:rPr>
        <w:t xml:space="preserve">④ </w:t>
      </w:r>
      <w:r>
        <w:rPr>
          <w:rFonts w:hint="eastAsia" w:ascii="宋体" w:hAnsi="宋体" w:eastAsia="宋体" w:cs="宋体"/>
          <w:b/>
          <w:color w:val="FF0000"/>
          <w:sz w:val="24"/>
          <w:szCs w:val="24"/>
          <w:highlight w:val="none"/>
          <w:lang w:eastAsia="zh-CN"/>
        </w:rPr>
        <w:t>同一版培养方案相同课程开设在不同学期的（如形势与政策），不能进行课程替代操作。</w:t>
      </w:r>
      <w:bookmarkStart w:id="0" w:name="_GoBack"/>
      <w:bookmarkEnd w:id="0"/>
    </w:p>
    <w:p w14:paraId="0FAD999F">
      <w:pPr>
        <w:spacing w:line="276" w:lineRule="auto"/>
        <w:rPr>
          <w:rFonts w:hint="eastAsia" w:ascii="宋体" w:hAnsi="宋体" w:eastAsia="宋体" w:cs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⑤注意</w:t>
      </w: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区分</w:t>
      </w: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学历层次，不同学历层次需要单独</w:t>
      </w: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进行替代</w:t>
      </w: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sectPr>
      <w:pgSz w:w="16838" w:h="11906" w:orient="landscape"/>
      <w:pgMar w:top="1463" w:right="1440" w:bottom="146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1ZjE4MGMwZjljOWQ4N2EwNWVlZjY2NzUzZDkwMzkifQ=="/>
    <w:docVar w:name="KSO_WPS_MARK_KEY" w:val="d4695929-295b-4cbb-89de-2e3dc388aca6"/>
  </w:docVars>
  <w:rsids>
    <w:rsidRoot w:val="00874BF9"/>
    <w:rsid w:val="00095FDF"/>
    <w:rsid w:val="00150A11"/>
    <w:rsid w:val="00235156"/>
    <w:rsid w:val="00307F5B"/>
    <w:rsid w:val="003D4247"/>
    <w:rsid w:val="006A4713"/>
    <w:rsid w:val="00784CD1"/>
    <w:rsid w:val="00835C3A"/>
    <w:rsid w:val="00874BF9"/>
    <w:rsid w:val="009B6C61"/>
    <w:rsid w:val="00B56FC3"/>
    <w:rsid w:val="00C4687C"/>
    <w:rsid w:val="00C75880"/>
    <w:rsid w:val="00C83618"/>
    <w:rsid w:val="00C95DC2"/>
    <w:rsid w:val="00ED69B1"/>
    <w:rsid w:val="00F74378"/>
    <w:rsid w:val="00FD6E1E"/>
    <w:rsid w:val="101560D6"/>
    <w:rsid w:val="15DF46C8"/>
    <w:rsid w:val="19143FA0"/>
    <w:rsid w:val="1DA5166B"/>
    <w:rsid w:val="246246F4"/>
    <w:rsid w:val="33A65CE5"/>
    <w:rsid w:val="38295CCA"/>
    <w:rsid w:val="3CA64660"/>
    <w:rsid w:val="416965B3"/>
    <w:rsid w:val="4783739B"/>
    <w:rsid w:val="4AB0235F"/>
    <w:rsid w:val="4B6511D2"/>
    <w:rsid w:val="546E279F"/>
    <w:rsid w:val="5ABA2553"/>
    <w:rsid w:val="5E913312"/>
    <w:rsid w:val="607D30E2"/>
    <w:rsid w:val="62DC7564"/>
    <w:rsid w:val="64CA7052"/>
    <w:rsid w:val="664536D5"/>
    <w:rsid w:val="6D145A15"/>
    <w:rsid w:val="6F9B77A5"/>
    <w:rsid w:val="700B52AA"/>
    <w:rsid w:val="706935C4"/>
    <w:rsid w:val="73473AAE"/>
    <w:rsid w:val="73D55C75"/>
    <w:rsid w:val="760D5DEA"/>
    <w:rsid w:val="76604155"/>
    <w:rsid w:val="77FA6008"/>
    <w:rsid w:val="7C22636F"/>
    <w:rsid w:val="7E61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2</Pages>
  <Words>453</Words>
  <Characters>465</Characters>
  <Lines>3</Lines>
  <Paragraphs>1</Paragraphs>
  <TotalTime>34</TotalTime>
  <ScaleCrop>false</ScaleCrop>
  <LinksUpToDate>false</LinksUpToDate>
  <CharactersWithSpaces>531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2021-08-23T03:32:00Z</dcterms:created>
  <dc:creator>hp</dc:creator>
  <cp:lastModifiedBy>涛声依旧</cp:lastModifiedBy>
  <dcterms:modified xsi:type="dcterms:W3CDTF">2025-09-03T09:30:33Z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98D866850F094D3BADA0E643BA3BD9E3</vt:lpwstr>
  </property>
  <property fmtid="{D5CDD505-2E9C-101B-9397-08002B2CF9AE}" pid="4" name="KSOTemplateDocerSaveRecord">
    <vt:lpwstr>eyJoZGlkIjoiNWU1ZjE4MGMwZjljOWQ4N2EwNWVlZjY2NzUzZDkwMzkiLCJ1c2VySWQiOiI3MDA3Mjk3NTMifQ==</vt:lpwstr>
  </property>
</Properties>
</file>