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kern w:val="0"/>
          <w:sz w:val="36"/>
          <w:szCs w:val="36"/>
        </w:rPr>
      </w:pPr>
      <w:bookmarkStart w:id="0" w:name="_GoBack"/>
      <w:r>
        <w:rPr>
          <w:rFonts w:ascii="宋体" w:hAnsi="宋体" w:cs="宋体"/>
          <w:b/>
          <w:bCs/>
          <w:kern w:val="0"/>
          <w:sz w:val="36"/>
          <w:szCs w:val="36"/>
        </w:rPr>
        <w:t>关于做好2016年5月全国大学英语四、六级考试 口语考试考务工作的通知</w:t>
      </w:r>
    </w:p>
    <w:bookmarkEnd w:id="0"/>
    <w:p>
      <w:pPr>
        <w:widowControl/>
        <w:jc w:val="right"/>
        <w:rPr>
          <w:rFonts w:ascii="宋体" w:hAnsi="宋体" w:cs="宋体"/>
          <w:kern w:val="0"/>
          <w:sz w:val="24"/>
          <w:szCs w:val="24"/>
        </w:rPr>
      </w:pPr>
      <w:r>
        <w:rPr>
          <w:rFonts w:hint="eastAsia" w:ascii="仿宋_GB2312" w:hAnsi="宋体" w:eastAsia="仿宋_GB2312" w:cs="宋体"/>
          <w:kern w:val="0"/>
          <w:sz w:val="28"/>
          <w:szCs w:val="28"/>
        </w:rPr>
        <w:t>教试中心函[2016]  号</w:t>
      </w:r>
    </w:p>
    <w:p>
      <w:pP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天津、辽宁、吉林、上海、江苏、安徽、福建、山东、河南、湖北、湖南、广东、重庆、四川、云南、甘肃、新疆维吾尔自治区（省、直辖市）教育考试院、招生考试办公室、高等教育自学考试办公室：</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2016年5月全国大学英语四、六级考试口语考试（以下简称“CET-SET”）试点工作将于5月14日至15日举行，为确保有关工作顺利实施，现通知如下：</w:t>
      </w:r>
      <w:r>
        <w:rPr>
          <w:rFonts w:hint="eastAsia" w:ascii="仿宋_GB2312" w:hAnsi="宋体" w:eastAsia="仿宋_GB2312" w:cs="宋体"/>
          <w:kern w:val="0"/>
          <w:sz w:val="28"/>
          <w:szCs w:val="28"/>
        </w:rPr>
        <w:br w:type="textWrapping"/>
      </w:r>
      <w:r>
        <w:rPr>
          <w:rFonts w:hint="eastAsia" w:ascii="仿宋_GB2312" w:hAnsi="宋体" w:eastAsia="仿宋_GB2312" w:cs="宋体"/>
          <w:b/>
          <w:bCs/>
          <w:kern w:val="0"/>
          <w:sz w:val="28"/>
        </w:rPr>
        <w:t>    一、试点范围</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本次试点范围为天津、辽宁、吉林、上海、江苏、安徽、福建、山东、河南、湖北、湖南、广东、重庆、四川、云南、甘肃、新疆维吾尔自治区（省、直辖市），上述各省（自治区、直辖市）教育考试院、招生考试办公室、高等教育自学考试办公室（以下简称省级承办机构）负责本地区内CET-SET试点考试的组织与管理，原有省内直属CET-SET考点并入省级承办机构统一管理。</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二、考试时间</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自本次考试起，CET-SET将同时开考四级（CET-SET4）和六级（CET-SET6），5月14日开考CET-SET4，5月15日开考CET-SET6，每天安排8个场次，具体场次安排详见附件。</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三、考点备案与管理</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1.各省级承办机构负责本地区考点的备案与管理，除考点申报资料外，有关管理工作全部在网上报名管理平台上完成，网址为：http://175.102.14.217/cetsetmg。</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2.考点应于4月15日前完成机房环境测试及考点信息填报工作，各省级承办机构应于4月16日前完成考点信息审核，并于4月18日前对符合开考条件的考点开放报考权限。</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3.具体工作内容及要求按照《CET-SET考务工作手册（2016试行版）》执行。</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四、报名相关工作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1.报名形式：采取全国集中网上报名方式，考生自行进入报名网站（www.cet.edu.cn）完成报考资格申请、考点选择、报考、缴费等操作，报考资格审核由报名系统自动完成。</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2.报名资格：2012年6月及以后全国大学英语四级（含网考）考试成绩为425分及以上的考生具备CET-SET4报考资格，2012年6月及以后全国大学英语六级（含网考）考试成绩为425分及以上的考生具备CET-SET6报考资格。</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3.时间安排：</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（1）报名时间为4月18日9时至30日16时，考生上网完成报名及缴费，CET-SET4和CET-SET6报名费均为50元；</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（2）考场编排时间为5月3日至6日，由考试管理系统自动完成；</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（3）考生准考证打印时间为5月7日至12日，由考生上网自助完成。</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报名及准考证打印期间我中心将向考生提供电话咨询服务，具体联系方式将公布在报名网站首页。</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4.费用划拨：考前我中心将省级承办机构考试费（含考点费用）拨付至省级承办机构指定账户，拨付标准为21元/考生。各省级承办机构应于5月9日前将本次考试费拨付账号及方式以传真方式告知我中心。</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五、考前相关工作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1．考点应在考场编排完成后通过网上报名管理系统下载报名数据及考场签到表，报名数据在考前须导入考试系统中。</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2．我中心于考试前一周将考试题目光盘及加密狗通过邮政机要寄送至省级承办机构，省级承办机构与考点应按涉密资料对光盘及加密狗进行交接与保管。</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3.考点务必于考前一天将考试相关软件及次日所需考试数据装入到考场服务器中，并对耳麦进行检测，完成后对考场进行封闭。</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六、考后相关工作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1.考试结束后3个工作日内，省级承办机构将本省考试数据通过机要方式寄送至我中心。</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2.本次CET-SET成绩将与6月CET成绩同期发布，考生可登陆考试中心网站查询，成绩报告单在成绩发布后陆续下发。</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3.2016版CET-SET成绩报告单调包含笔试（CET）和口试（CET-SET）两部分成绩,由我中心制作打印。选择邮寄成绩单服务的考生须在报名时交纳邮寄服务费，由我中心寄送报告单至考生指定地址，其他成绩单统一邮寄至各省级承办机构，由省级承办机构下发至考点。</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七、考试中心联系人</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联 系 人：朱洁、江政道</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联系电话：010-82520404  82520419</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邮寄地址：北京市海淀区清华科技园 立业大厦</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邮    编：100084</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附件：2016年5月CET-SET考试时间安排</w:t>
      </w:r>
      <w:r>
        <w:rPr>
          <w:rFonts w:hint="eastAsia" w:ascii="仿宋_GB2312" w:hAnsi="宋体" w:eastAsia="仿宋_GB2312" w:cs="宋体"/>
          <w:kern w:val="0"/>
          <w:sz w:val="28"/>
          <w:szCs w:val="28"/>
        </w:rPr>
        <w:br w:type="textWrapping"/>
      </w:r>
      <w:r>
        <w:rPr>
          <w:rFonts w:hint="eastAsia" w:ascii="宋体" w:hAnsi="宋体" w:cs="宋体"/>
          <w:kern w:val="0"/>
          <w:sz w:val="24"/>
          <w:szCs w:val="24"/>
        </w:rPr>
        <w:t xml:space="preserve">                                            </w:t>
      </w:r>
      <w:r>
        <w:rPr>
          <w:rFonts w:hint="eastAsia" w:ascii="仿宋_GB2312" w:hAnsi="宋体" w:eastAsia="仿宋_GB2312" w:cs="宋体"/>
          <w:kern w:val="0"/>
          <w:sz w:val="28"/>
          <w:szCs w:val="28"/>
        </w:rPr>
        <w:t>教育部考试中心</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xml:space="preserve">                                     2016月3月10日</w:t>
      </w: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p>
    <w:p>
      <w:pPr>
        <w:widowControl/>
        <w:jc w:val="left"/>
        <w:rPr>
          <w:rFonts w:ascii="宋体" w:hAnsi="宋体" w:cs="宋体"/>
          <w:kern w:val="0"/>
          <w:sz w:val="24"/>
          <w:szCs w:val="24"/>
        </w:rPr>
      </w:pPr>
      <w:r>
        <w:rPr>
          <w:rFonts w:hint="eastAsia" w:ascii="仿宋_GB2312" w:hAnsi="宋体" w:eastAsia="仿宋_GB2312" w:cs="宋体"/>
          <w:kern w:val="0"/>
          <w:sz w:val="28"/>
          <w:szCs w:val="28"/>
        </w:rPr>
        <w:t>附件</w:t>
      </w:r>
    </w:p>
    <w:p>
      <w:pPr>
        <w:widowControl/>
        <w:jc w:val="left"/>
        <w:rPr>
          <w:rFonts w:ascii="宋体" w:hAnsi="宋体" w:cs="宋体"/>
          <w:kern w:val="0"/>
          <w:sz w:val="24"/>
          <w:szCs w:val="24"/>
        </w:rPr>
      </w:pPr>
      <w:r>
        <w:rPr>
          <w:rFonts w:hint="eastAsia" w:ascii="仿宋_GB2312" w:hAnsi="宋体" w:eastAsia="仿宋_GB2312" w:cs="宋体"/>
          <w:kern w:val="0"/>
          <w:sz w:val="28"/>
          <w:szCs w:val="28"/>
        </w:rPr>
        <w:t>2016年5月CET-SET考试时间安排</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一．考试时间</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1.考试时间：5月14日（F161次），5月15日（S162次）</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2.场次安排：</w:t>
      </w:r>
    </w:p>
    <w:tbl>
      <w:tblPr>
        <w:tblStyle w:val="3"/>
        <w:tblW w:w="6762" w:type="dxa"/>
        <w:tblCellSpacing w:w="0"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78"/>
        <w:gridCol w:w="1728"/>
        <w:gridCol w:w="1678"/>
        <w:gridCol w:w="16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406"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上午</w:t>
            </w:r>
          </w:p>
        </w:tc>
        <w:tc>
          <w:tcPr>
            <w:tcW w:w="3356"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下午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场次（代码）</w:t>
            </w:r>
          </w:p>
        </w:tc>
        <w:tc>
          <w:tcPr>
            <w:tcW w:w="172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时间</w:t>
            </w:r>
          </w:p>
        </w:tc>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场次（代码）</w:t>
            </w:r>
          </w:p>
        </w:tc>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场次1</w:t>
            </w:r>
          </w:p>
        </w:tc>
        <w:tc>
          <w:tcPr>
            <w:tcW w:w="172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8:30-9:00</w:t>
            </w:r>
          </w:p>
        </w:tc>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场次5</w:t>
            </w:r>
          </w:p>
        </w:tc>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13:30-14:00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场次2</w:t>
            </w:r>
          </w:p>
        </w:tc>
        <w:tc>
          <w:tcPr>
            <w:tcW w:w="172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9:15-9:45</w:t>
            </w:r>
          </w:p>
        </w:tc>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场次6</w:t>
            </w:r>
          </w:p>
        </w:tc>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14:15-14:45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场次3</w:t>
            </w:r>
          </w:p>
        </w:tc>
        <w:tc>
          <w:tcPr>
            <w:tcW w:w="172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10:00-10:30</w:t>
            </w:r>
          </w:p>
        </w:tc>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场次7</w:t>
            </w:r>
          </w:p>
        </w:tc>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15:00-15:30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场次4</w:t>
            </w:r>
          </w:p>
        </w:tc>
        <w:tc>
          <w:tcPr>
            <w:tcW w:w="172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10:45-11:15</w:t>
            </w:r>
          </w:p>
        </w:tc>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场次8</w:t>
            </w:r>
          </w:p>
        </w:tc>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15:45-16:15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备用场（11）</w:t>
            </w:r>
          </w:p>
        </w:tc>
        <w:tc>
          <w:tcPr>
            <w:tcW w:w="172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11:30-12:00</w:t>
            </w:r>
          </w:p>
        </w:tc>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备用场（22）</w:t>
            </w:r>
          </w:p>
        </w:tc>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16:30-17:00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备用场（12）</w:t>
            </w:r>
          </w:p>
        </w:tc>
        <w:tc>
          <w:tcPr>
            <w:tcW w:w="172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12:15-12:45</w:t>
            </w:r>
          </w:p>
        </w:tc>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备用场（23）</w:t>
            </w:r>
          </w:p>
        </w:tc>
        <w:tc>
          <w:tcPr>
            <w:tcW w:w="16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17:15-17:45</w:t>
            </w:r>
          </w:p>
        </w:tc>
      </w:tr>
    </w:tbl>
    <w:p>
      <w:pPr>
        <w:widowControl/>
        <w:rPr>
          <w:rFonts w:ascii="宋体" w:hAnsi="宋体" w:cs="宋体"/>
          <w:kern w:val="0"/>
          <w:sz w:val="24"/>
          <w:szCs w:val="24"/>
        </w:rPr>
      </w:pPr>
      <w:r>
        <w:rPr>
          <w:rFonts w:hint="eastAsia" w:ascii="仿宋_GB2312" w:hAnsi="宋体" w:eastAsia="仿宋_GB2312" w:cs="宋体"/>
          <w:kern w:val="0"/>
          <w:sz w:val="28"/>
          <w:szCs w:val="28"/>
        </w:rPr>
        <w:t>二.考试内容及时间分配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每场次30分钟，包含登录入场、测试、考试、收卷、退场等部分，其中测试及考试具体时间安排如下：</w:t>
      </w:r>
      <w:r>
        <w:rPr>
          <w:rFonts w:hint="eastAsia" w:ascii="仿宋_GB2312" w:hAnsi="宋体" w:eastAsia="仿宋_GB2312" w:cs="宋体"/>
          <w:kern w:val="0"/>
          <w:sz w:val="28"/>
          <w:szCs w:val="28"/>
        </w:rPr>
        <w:br w:type="textWrapping" w:clear="all"/>
      </w:r>
      <w:r>
        <w:rPr>
          <w:rFonts w:hint="eastAsia" w:ascii="仿宋_GB2312" w:hAnsi="宋体" w:eastAsia="仿宋_GB2312" w:cs="宋体"/>
          <w:kern w:val="0"/>
          <w:sz w:val="28"/>
          <w:szCs w:val="28"/>
        </w:rPr>
        <w:t>    1.大学英语四级口语考试(CET-SET4)内容及流程</w:t>
      </w:r>
    </w:p>
    <w:tbl>
      <w:tblPr>
        <w:tblStyle w:val="3"/>
        <w:tblW w:w="7213" w:type="dxa"/>
        <w:tblCellSpacing w:w="0"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88"/>
        <w:gridCol w:w="951"/>
        <w:gridCol w:w="3899"/>
        <w:gridCol w:w="17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13" w:hRule="atLeast"/>
          <w:tblCellSpacing w:w="0" w:type="dxa"/>
        </w:trPr>
        <w:tc>
          <w:tcPr>
            <w:tcW w:w="58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部分</w:t>
            </w:r>
          </w:p>
        </w:tc>
        <w:tc>
          <w:tcPr>
            <w:tcW w:w="9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任务名称</w:t>
            </w:r>
          </w:p>
        </w:tc>
        <w:tc>
          <w:tcPr>
            <w:tcW w:w="38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考试过程</w:t>
            </w:r>
          </w:p>
        </w:tc>
        <w:tc>
          <w:tcPr>
            <w:tcW w:w="177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答题时间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88" w:hRule="atLeast"/>
          <w:tblCellSpacing w:w="0" w:type="dxa"/>
        </w:trPr>
        <w:tc>
          <w:tcPr>
            <w:tcW w:w="58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1</w:t>
            </w:r>
          </w:p>
        </w:tc>
        <w:tc>
          <w:tcPr>
            <w:tcW w:w="9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设备测试</w:t>
            </w:r>
          </w:p>
        </w:tc>
        <w:tc>
          <w:tcPr>
            <w:tcW w:w="38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考生自主完成</w:t>
            </w:r>
          </w:p>
        </w:tc>
        <w:tc>
          <w:tcPr>
            <w:tcW w:w="177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5分钟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2</w:t>
            </w:r>
          </w:p>
        </w:tc>
        <w:tc>
          <w:tcPr>
            <w:tcW w:w="9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自我介绍</w:t>
            </w:r>
          </w:p>
        </w:tc>
        <w:tc>
          <w:tcPr>
            <w:tcW w:w="38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根据考官指令，每位考生作一个简短的自我介绍。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考试时间约1分钟。</w:t>
            </w:r>
          </w:p>
        </w:tc>
        <w:tc>
          <w:tcPr>
            <w:tcW w:w="177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每位考生发言20秒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3</w:t>
            </w:r>
          </w:p>
        </w:tc>
        <w:tc>
          <w:tcPr>
            <w:tcW w:w="9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短文朗读</w:t>
            </w:r>
          </w:p>
        </w:tc>
        <w:tc>
          <w:tcPr>
            <w:tcW w:w="38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考生准备45秒后朗读一篇120词左右的短文。</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考试时间约2分钟。</w:t>
            </w:r>
          </w:p>
        </w:tc>
        <w:tc>
          <w:tcPr>
            <w:tcW w:w="177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每位考生朗读1分钟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4</w:t>
            </w:r>
          </w:p>
        </w:tc>
        <w:tc>
          <w:tcPr>
            <w:tcW w:w="9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简短回答</w:t>
            </w:r>
          </w:p>
        </w:tc>
        <w:tc>
          <w:tcPr>
            <w:tcW w:w="38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考生回答2个与朗读短文有关的问题。</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考试时间约1分钟。</w:t>
            </w:r>
          </w:p>
        </w:tc>
        <w:tc>
          <w:tcPr>
            <w:tcW w:w="177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每位考生发言40秒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5</w:t>
            </w:r>
          </w:p>
        </w:tc>
        <w:tc>
          <w:tcPr>
            <w:tcW w:w="9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个人陈述</w:t>
            </w:r>
          </w:p>
        </w:tc>
        <w:tc>
          <w:tcPr>
            <w:tcW w:w="38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考生准备45秒后，根据所给提示作陈述。</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考试时间约2分钟。</w:t>
            </w:r>
          </w:p>
        </w:tc>
        <w:tc>
          <w:tcPr>
            <w:tcW w:w="177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每位考生发言1分钟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6</w:t>
            </w:r>
          </w:p>
        </w:tc>
        <w:tc>
          <w:tcPr>
            <w:tcW w:w="9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两人互动</w:t>
            </w:r>
          </w:p>
        </w:tc>
        <w:tc>
          <w:tcPr>
            <w:tcW w:w="38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考生准备1分钟后，根据设定的情景和任务进行交谈。</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考试时间约4分钟。</w:t>
            </w:r>
          </w:p>
        </w:tc>
        <w:tc>
          <w:tcPr>
            <w:tcW w:w="177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两位考生互动3分钟</w:t>
            </w:r>
          </w:p>
        </w:tc>
      </w:tr>
    </w:tbl>
    <w:p>
      <w:pPr>
        <w:widowControl/>
        <w:jc w:val="left"/>
        <w:rPr>
          <w:rFonts w:ascii="宋体" w:hAnsi="宋体" w:cs="宋体"/>
          <w:kern w:val="0"/>
          <w:sz w:val="24"/>
          <w:szCs w:val="24"/>
        </w:rPr>
      </w:pPr>
      <w:r>
        <w:rPr>
          <w:rFonts w:hint="eastAsia" w:ascii="仿宋_GB2312" w:hAnsi="宋体" w:eastAsia="仿宋_GB2312" w:cs="宋体"/>
          <w:kern w:val="0"/>
          <w:sz w:val="28"/>
          <w:szCs w:val="28"/>
        </w:rPr>
        <w:t>2.大学英语六级口语考试(CET-SET6)内容及流程</w:t>
      </w:r>
    </w:p>
    <w:tbl>
      <w:tblPr>
        <w:tblStyle w:val="3"/>
        <w:tblW w:w="8640" w:type="dxa"/>
        <w:tblCellSpacing w:w="0"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4"/>
        <w:gridCol w:w="1138"/>
        <w:gridCol w:w="3818"/>
        <w:gridCol w:w="28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blCellSpacing w:w="0" w:type="dxa"/>
        </w:trPr>
        <w:tc>
          <w:tcPr>
            <w:tcW w:w="85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部分</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内容</w:t>
            </w:r>
          </w:p>
        </w:tc>
        <w:tc>
          <w:tcPr>
            <w:tcW w:w="38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考试过程</w:t>
            </w:r>
          </w:p>
        </w:tc>
        <w:tc>
          <w:tcPr>
            <w:tcW w:w="28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答题时间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8" w:hRule="atLeast"/>
          <w:tblCellSpacing w:w="0" w:type="dxa"/>
        </w:trPr>
        <w:tc>
          <w:tcPr>
            <w:tcW w:w="85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1</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设备测试</w:t>
            </w:r>
          </w:p>
        </w:tc>
        <w:tc>
          <w:tcPr>
            <w:tcW w:w="38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考生自主完成</w:t>
            </w:r>
          </w:p>
        </w:tc>
        <w:tc>
          <w:tcPr>
            <w:tcW w:w="28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5分钟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5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2</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自我介绍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和问答</w:t>
            </w:r>
          </w:p>
        </w:tc>
        <w:tc>
          <w:tcPr>
            <w:tcW w:w="38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先由考生自我介绍，然后回答考官提问。</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考试时间约2分钟。</w:t>
            </w:r>
          </w:p>
        </w:tc>
        <w:tc>
          <w:tcPr>
            <w:tcW w:w="28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自我介绍：每位考生20秒</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回答问题：每位考生45秒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5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3</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陈述和</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讨论</w:t>
            </w:r>
          </w:p>
        </w:tc>
        <w:tc>
          <w:tcPr>
            <w:tcW w:w="38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考生准备1分钟后，根据所给提示作个人陈述；</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两位考生就指定的话题讨论。</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考试时间约8分钟。</w:t>
            </w:r>
          </w:p>
        </w:tc>
        <w:tc>
          <w:tcPr>
            <w:tcW w:w="28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个人陈述：每位考生1分30秒</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两人讨论：3分钟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5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b/>
                <w:bCs/>
                <w:kern w:val="0"/>
                <w:sz w:val="28"/>
              </w:rPr>
              <w:t>4</w:t>
            </w:r>
          </w:p>
        </w:tc>
        <w:tc>
          <w:tcPr>
            <w:tcW w:w="113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问答</w:t>
            </w:r>
          </w:p>
        </w:tc>
        <w:tc>
          <w:tcPr>
            <w:tcW w:w="38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考生回答考官的一个问题。</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考试时间约1分钟。</w:t>
            </w:r>
          </w:p>
        </w:tc>
        <w:tc>
          <w:tcPr>
            <w:tcW w:w="28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仿宋_GB2312" w:hAnsi="宋体" w:eastAsia="仿宋_GB2312" w:cs="宋体"/>
                <w:kern w:val="0"/>
                <w:sz w:val="28"/>
                <w:szCs w:val="28"/>
              </w:rPr>
              <w:t>每位考生45秒</w:t>
            </w:r>
          </w:p>
        </w:tc>
      </w:tr>
    </w:tbl>
    <w:p>
      <w:pPr>
        <w:rPr>
          <w:rFonts w:hint="eastAsia" w:ascii="仿宋_GB2312" w:hAnsi="宋体" w:eastAsia="仿宋_GB2312"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15177"/>
    <w:rsid w:val="4831517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2016-04-06T00:59:00Z</dcterms:created>
  <dc:creator>Administrator</dc:creator>
  <cp:lastModifiedBy>Administrator</cp:lastModifiedBy>
  <dcterms:modified xsi:type="dcterms:W3CDTF">2016-04-06T01:06:29Z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