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420" w:lineRule="atLeast"/>
        <w:ind w:left="0" w:right="0" w:firstLine="420"/>
        <w:jc w:val="center"/>
        <w:rPr>
          <w:rFonts w:hint="eastAsia" w:ascii="宋体" w:hAnsi="宋体" w:eastAsia="宋体" w:cs="宋体"/>
          <w:sz w:val="21"/>
          <w:szCs w:val="21"/>
        </w:rPr>
      </w:pPr>
      <w:r>
        <w:rPr>
          <w:rStyle w:val="4"/>
          <w:rFonts w:hint="eastAsia" w:ascii="宋体" w:hAnsi="宋体" w:eastAsia="宋体" w:cs="宋体"/>
          <w:i w:val="0"/>
          <w:caps w:val="0"/>
          <w:color w:val="1F497D"/>
          <w:spacing w:val="0"/>
          <w:sz w:val="21"/>
          <w:szCs w:val="21"/>
          <w:bdr w:val="none" w:color="auto" w:sz="0" w:space="0"/>
          <w:shd w:val="clear" w:fill="FFFFFF"/>
        </w:rPr>
        <w:t>教育部办公厅关于实施一流本科专业建设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420" w:lineRule="atLeast"/>
        <w:ind w:left="0" w:right="0" w:firstLine="420"/>
        <w:jc w:val="center"/>
        <w:rPr>
          <w:rFonts w:hint="eastAsia" w:ascii="宋体" w:hAnsi="宋体" w:eastAsia="宋体" w:cs="宋体"/>
          <w:sz w:val="21"/>
          <w:szCs w:val="21"/>
        </w:rPr>
      </w:pPr>
      <w:bookmarkStart w:id="0" w:name="_GoBack"/>
      <w:r>
        <w:rPr>
          <w:rStyle w:val="4"/>
          <w:rFonts w:hint="eastAsia" w:ascii="宋体" w:hAnsi="宋体" w:eastAsia="宋体" w:cs="宋体"/>
          <w:i w:val="0"/>
          <w:caps w:val="0"/>
          <w:color w:val="1F497D"/>
          <w:spacing w:val="0"/>
          <w:sz w:val="21"/>
          <w:szCs w:val="21"/>
          <w:bdr w:val="none" w:color="auto" w:sz="0" w:space="0"/>
          <w:shd w:val="clear" w:fill="FFFFFF"/>
        </w:rPr>
        <w:t>“双万计划”的通知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420" w:lineRule="atLeast"/>
        <w:ind w:left="0" w:right="0" w:firstLine="420"/>
        <w:jc w:val="right"/>
        <w:rPr>
          <w:rFonts w:hint="eastAsia" w:ascii="宋体" w:hAnsi="宋体" w:eastAsia="宋体" w:cs="宋体"/>
          <w:sz w:val="21"/>
          <w:szCs w:val="21"/>
        </w:rPr>
      </w:pPr>
      <w:r>
        <w:rPr>
          <w:rFonts w:hint="eastAsia" w:ascii="宋体" w:hAnsi="宋体" w:eastAsia="宋体" w:cs="宋体"/>
          <w:i w:val="0"/>
          <w:caps w:val="0"/>
          <w:color w:val="333333"/>
          <w:spacing w:val="0"/>
          <w:sz w:val="21"/>
          <w:szCs w:val="21"/>
          <w:bdr w:val="none" w:color="auto" w:sz="0" w:space="0"/>
          <w:shd w:val="clear" w:fill="FFFFFF"/>
        </w:rPr>
        <w:t>教高厅函〔2019〕18号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各省、自治区、直辖市教育厅（教委），新疆生产建设兵团教育局，有关部门（单位）教育司（局），部属各高等学校、部省合建各高等学校：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为深入落实全国教育大会和《加快推进教育现代化实施方案（2018—2022年）》精神，贯彻落实新时代全国高校本科教育工作会议和《教育部关于加快建设高水平本科教育 全面提高人才培养能力的意见》、“六卓越一拔尖”计划2.0系列文件要求，推动新工科、新医科、新农科、新文科建设，做强一流本科、建设一流专业、培养一流人才，全面振兴本科教育，提高高校人才培养能力，实现高等教育内涵式发展，经研究，教育部决定全面实施“六卓越一拔尖”计划2.0，启动一流本科专业建设“双万计划”,现将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Style w:val="4"/>
          <w:rFonts w:hint="eastAsia" w:ascii="宋体" w:hAnsi="宋体" w:eastAsia="宋体" w:cs="宋体"/>
          <w:i w:val="0"/>
          <w:caps w:val="0"/>
          <w:color w:val="333333"/>
          <w:spacing w:val="0"/>
          <w:sz w:val="21"/>
          <w:szCs w:val="21"/>
          <w:bdr w:val="none" w:color="auto" w:sz="0" w:space="0"/>
          <w:shd w:val="clear" w:fill="FFFFFF"/>
        </w:rPr>
        <w:t>一、主要任务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2019—2021年，建设10000个左右国家级一流本科专业点和10000个左右省级一流本科专业点。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Style w:val="4"/>
          <w:rFonts w:hint="eastAsia" w:ascii="宋体" w:hAnsi="宋体" w:eastAsia="宋体" w:cs="宋体"/>
          <w:i w:val="0"/>
          <w:caps w:val="0"/>
          <w:color w:val="333333"/>
          <w:spacing w:val="0"/>
          <w:sz w:val="21"/>
          <w:szCs w:val="21"/>
          <w:bdr w:val="none" w:color="auto" w:sz="0" w:space="0"/>
          <w:shd w:val="clear" w:fill="FFFFFF"/>
        </w:rPr>
        <w:t>二、建设原则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面向各类高校。在不同类型的普通本科高校建设一流本科专业，鼓励分类发展、特色发展。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面向全部专业。覆盖全部92个本科专业类，分年度开展一流本科专业点建设。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突出示范领跑。建设新工科、新医科、新农科、新文科示范性本科专业，引领带动高校优化专业结构、促进专业建设质量提升，推动形成高水平人才培养体系。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分“赛道”建设。中央部门所属高校、地方高校名额分列，向地方高校倾斜；鼓励支持高校在服务国家和区域经济社会发展中建设一流本科专业。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“两步走”实施。报送的专业第一步被确定为国家级一流本科专业建设点；教育部组织开展专业认证，通过后再确定为国家级一流本科专业。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Style w:val="4"/>
          <w:rFonts w:hint="eastAsia" w:ascii="宋体" w:hAnsi="宋体" w:eastAsia="宋体" w:cs="宋体"/>
          <w:i w:val="0"/>
          <w:caps w:val="0"/>
          <w:color w:val="333333"/>
          <w:spacing w:val="0"/>
          <w:sz w:val="21"/>
          <w:szCs w:val="21"/>
          <w:bdr w:val="none" w:color="auto" w:sz="0" w:space="0"/>
          <w:shd w:val="clear" w:fill="FFFFFF"/>
        </w:rPr>
        <w:t>三、建设方式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1.国家级一流本科专业建设工作分三年完成。每年3月启动，经高校网上报送、教育主管部门或高校提交汇总材料、高等学校教学指导委员会提出推荐意见等，确定建设点名单，当年10月公布结果。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2.省级一流本科专业建设方案由各省级教育行政部门制订，按照建设总量不超过本行政区域内本科专业布点总数的20%，分三年统筹规划，报教育部备案后与国家级一流专业建设同步组织实施。每年9月底前，各省级教育行政部门将本年度省级一流本科专业建设点名单报教育部，当年10月与国家级一流本科专业建设点名单一并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3.入选省级一流本科专业建设点的专业，如同时入选国家级一流本科专业建设点，按照国家级一流本科专业建设点公布。空出的省级一流本科专业建设点名额可延至下一年度使用。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4.根据2019、2020年一流本科专业点建设情况，2021年将对各专业类国家级一流本科专业的建设数量和建设进度进行统筹。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Style w:val="4"/>
          <w:rFonts w:hint="eastAsia" w:ascii="宋体" w:hAnsi="宋体" w:eastAsia="宋体" w:cs="宋体"/>
          <w:i w:val="0"/>
          <w:caps w:val="0"/>
          <w:color w:val="333333"/>
          <w:spacing w:val="0"/>
          <w:sz w:val="21"/>
          <w:szCs w:val="21"/>
          <w:bdr w:val="none" w:color="auto" w:sz="0" w:space="0"/>
          <w:shd w:val="clear" w:fill="FFFFFF"/>
        </w:rPr>
        <w:t>四、报送条件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（一）报送高校需具备的条件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1.全面落实“以本为本、四个回归”。坚持立德树人，切实巩固人才培养中心地位和本科教学基础地位，把思想政治教育贯穿人才培养全过程，着力深化教育教学改革，全面提升人才培养质量。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2.积极推进新工科、新医科、新农科、新文科建设。紧扣国家发展需求，主动适应新一轮科技革命和产业变革，着力深化专业综合改革，优化专业结构，积极发展新兴专业，改造提升传统专业，打造特色优势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3.不断完善协同育人和实践教学机制。积极集聚优质教育资源，优化人才培养机制，着力推进与政府部门、企事业单位合作办学、合作育人、合作就业、合作发展，强化实践教学，不断提升人才培养的目标达成度和社会满意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4.努力培育以人才培养为中心的质量文化。坚持学生中心、产出导向、持续改进的基本理念，建立健全自查自纠的质量保障机制并持续有效实施，将对质量的追求内化为全校师生的共同价值追求和行为自觉。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（二）报送专业需具备的条件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1.专业定位明确。服务面向清晰，适应国家和区域经济社会发展需要，符合学校发展定位和办学方向。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2.专业管理规范。切实落实本科专业国家标准要求，人才培养方案科学合理，教育教学管理规范有序。近三年未出现重大安全责任事故。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3.改革成效突出。持续深化教育教学改革，教育理念先进，教学内容更新及时，方法手段不断创新，以新理念、新形态、新方法引领带动新工科、新医科、新农科、新文科建设。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4.师资力量雄厚。不断加强师资队伍和基层教学组织建设，教育教学研究活动广泛开展，专业教学团队结构合理、整体素质水平高。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5.培养质量一流。坚持以学生为中心，促进学生全面发展，有效激发学生学习兴趣和潜能，增强创新精神、实践能力和社会责任感，毕业生行业认可度高、社会整体评价好。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Style w:val="4"/>
          <w:rFonts w:hint="eastAsia" w:ascii="宋体" w:hAnsi="宋体" w:eastAsia="宋体" w:cs="宋体"/>
          <w:i w:val="0"/>
          <w:caps w:val="0"/>
          <w:color w:val="333333"/>
          <w:spacing w:val="0"/>
          <w:sz w:val="21"/>
          <w:szCs w:val="21"/>
          <w:bdr w:val="none" w:color="auto" w:sz="0" w:space="0"/>
          <w:shd w:val="clear" w:fill="FFFFFF"/>
        </w:rPr>
        <w:t>五、报送办法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国家级一流本科专业建设点以学校为单位组织报送。教育部直属高校直接报教育部，其他中央部门所属高校经主管部门同意后报教育部；地方高校由省级教育行政部门统一报教育部。各地各高校报送专业点数（比例）分年度下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Style w:val="4"/>
          <w:rFonts w:hint="eastAsia" w:ascii="宋体" w:hAnsi="宋体" w:eastAsia="宋体" w:cs="宋体"/>
          <w:i w:val="0"/>
          <w:caps w:val="0"/>
          <w:color w:val="333333"/>
          <w:spacing w:val="0"/>
          <w:sz w:val="21"/>
          <w:szCs w:val="21"/>
          <w:bdr w:val="none" w:color="auto" w:sz="0" w:space="0"/>
          <w:shd w:val="clear" w:fill="FFFFFF"/>
        </w:rPr>
        <w:t>六、组织保障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一）构建三级实施体系。教育部等14个“六卓越一拔尖”计划2.0负责部委（单位）统筹一流本科专业建设“双万计划”组织实施工作，指导各地、各高校落实有关文件要求，加强一流本科专业建设，推动构建国家、地方、高校三级实施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二）完善经费保障。中央部门所属高校应当统筹利用中央高校教育教学改革专项等中央高校预算拨款和其他各类资源，各地应当统筹地方财政高等教育资金和中央支持地方高校改革发展资金，支持一流本科专业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（三）建立动态调整机制。教育部和省级教育行政部门加强对计划实施过程跟踪，针对一流本科专业建设中存在的问题，提出改进意见建议，对于建设质量不达标、出现严重质量问题的专业建设点予以撤销。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Style w:val="4"/>
          <w:rFonts w:hint="eastAsia" w:ascii="宋体" w:hAnsi="宋体" w:eastAsia="宋体" w:cs="宋体"/>
          <w:i w:val="0"/>
          <w:caps w:val="0"/>
          <w:color w:val="333333"/>
          <w:spacing w:val="0"/>
          <w:sz w:val="21"/>
          <w:szCs w:val="21"/>
          <w:bdr w:val="none" w:color="auto" w:sz="0" w:space="0"/>
          <w:shd w:val="clear" w:fill="FFFFFF"/>
        </w:rPr>
        <w:t>七、关于2019年国家级一流本科专业建设点报送工作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1.报送数量。中央部门所属高校、部省合建高校2019年度报送的专业点数不超过本校本科专业布点数25%；各省级教育行政部门2019年度报送专业点数量不超过本地所属地方高校本科专业布点总数的15%。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2.在线登录账号和密码。高校使用“高等教育质量监测国家数据平台”的登录账号及密码。各省级教育行政部门、中央有关部门（单位）教育司（局）须明确工作联系人，于2019年4月15日前将姓名、单位、座机、手机、电子邮件、传真号码报至教育部高等教育司文科处，获取报送系统登录账号及密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3.在线报送时间和网址。在线报送时间为2019年4月20日—6月30日，请登录“国家级一流本科专业建设报送系统”（网址：http://udb.heec.edu.cn），按照系统提示填报。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4.在线审核和提交。各省级教育行政部门、中央有关部门（单位）教育司（局）须在2019年6月30日前，登录报送系统，严格按照限额，完成所属高校报送信息的在线审核和提交工作。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5.纸质材料报送。高校在线报送完成后，请导出《国家级一流本科专业建设点信息汇总表》，加盖本校公章。教育部直属高校、部省合建高校材料直接报教育部；中央部门所属高校材料加盖主管部门公章后报教育部；地方高校材料由省级教育行政部门加盖公章后统一报送教育部。请于2019年7月1日前（以邮戳时间为准），将材料寄北京市西城区西单大木仓胡同35号教育部高等教育司文科处，邮编：100816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联系人及电话：教育部高等教育司，朱蓓蓓、徐健，010-66097823；教育部高等教育教学评估中心，郭栋、南方，010-82213390、82213395。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Style w:val="4"/>
          <w:rFonts w:hint="eastAsia" w:ascii="宋体" w:hAnsi="宋体" w:eastAsia="宋体" w:cs="宋体"/>
          <w:i w:val="0"/>
          <w:caps w:val="0"/>
          <w:color w:val="333333"/>
          <w:spacing w:val="0"/>
          <w:sz w:val="21"/>
          <w:szCs w:val="21"/>
          <w:bdr w:val="none" w:color="auto" w:sz="0" w:space="0"/>
          <w:shd w:val="clear" w:fill="FFFFFF"/>
        </w:rPr>
        <w:t>附件：</w:t>
      </w:r>
      <w:r>
        <w:rPr>
          <w:rFonts w:hint="eastAsia" w:ascii="宋体" w:hAnsi="宋体" w:eastAsia="宋体" w:cs="宋体"/>
          <w:i w:val="0"/>
          <w:caps w:val="0"/>
          <w:color w:val="333333"/>
          <w:spacing w:val="0"/>
          <w:sz w:val="21"/>
          <w:szCs w:val="21"/>
          <w:bdr w:val="none" w:color="auto" w:sz="0" w:space="0"/>
          <w:shd w:val="clear" w:fill="FFFFFF"/>
        </w:rPr>
        <w:t>1.</w:t>
      </w:r>
      <w:r>
        <w:rPr>
          <w:rFonts w:hint="eastAsia" w:ascii="宋体" w:hAnsi="宋体" w:eastAsia="宋体" w:cs="宋体"/>
          <w:i w:val="0"/>
          <w:caps w:val="0"/>
          <w:spacing w:val="0"/>
          <w:sz w:val="21"/>
          <w:szCs w:val="21"/>
          <w:u w:val="none"/>
          <w:bdr w:val="none" w:color="auto" w:sz="0" w:space="0"/>
          <w:shd w:val="clear" w:fill="FFFFFF"/>
        </w:rPr>
        <w:fldChar w:fldCharType="begin"/>
      </w:r>
      <w:r>
        <w:rPr>
          <w:rFonts w:hint="eastAsia" w:ascii="宋体" w:hAnsi="宋体" w:eastAsia="宋体" w:cs="宋体"/>
          <w:i w:val="0"/>
          <w:caps w:val="0"/>
          <w:spacing w:val="0"/>
          <w:sz w:val="21"/>
          <w:szCs w:val="21"/>
          <w:u w:val="none"/>
          <w:bdr w:val="none" w:color="auto" w:sz="0" w:space="0"/>
          <w:shd w:val="clear" w:fill="FFFFFF"/>
        </w:rPr>
        <w:instrText xml:space="preserve"> HYPERLINK "http://www.moe.gov.cn/srcsite/A08/s7056/201904/W020190409566973958144.docx" \t "http://www.jyb.cn/rmtzcg/xwy/wzxw/201904/_blank" </w:instrText>
      </w:r>
      <w:r>
        <w:rPr>
          <w:rFonts w:hint="eastAsia" w:ascii="宋体" w:hAnsi="宋体" w:eastAsia="宋体" w:cs="宋体"/>
          <w:i w:val="0"/>
          <w:caps w:val="0"/>
          <w:spacing w:val="0"/>
          <w:sz w:val="21"/>
          <w:szCs w:val="21"/>
          <w:u w:val="none"/>
          <w:bdr w:val="none" w:color="auto" w:sz="0" w:space="0"/>
          <w:shd w:val="clear" w:fill="FFFFFF"/>
        </w:rPr>
        <w:fldChar w:fldCharType="separate"/>
      </w:r>
      <w:r>
        <w:rPr>
          <w:rStyle w:val="5"/>
          <w:rFonts w:hint="eastAsia" w:ascii="宋体" w:hAnsi="宋体" w:eastAsia="宋体" w:cs="宋体"/>
          <w:i w:val="0"/>
          <w:caps w:val="0"/>
          <w:spacing w:val="0"/>
          <w:sz w:val="21"/>
          <w:szCs w:val="21"/>
          <w:u w:val="none"/>
          <w:bdr w:val="none" w:color="auto" w:sz="0" w:space="0"/>
          <w:shd w:val="clear" w:fill="FFFFFF"/>
        </w:rPr>
        <w:t>国家级一流本科专业分专业类建设规划</w:t>
      </w:r>
      <w:r>
        <w:rPr>
          <w:rFonts w:hint="eastAsia" w:ascii="宋体" w:hAnsi="宋体" w:eastAsia="宋体" w:cs="宋体"/>
          <w:i w:val="0"/>
          <w:caps w:val="0"/>
          <w:spacing w:val="0"/>
          <w:sz w:val="21"/>
          <w:szCs w:val="21"/>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lef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2.</w:t>
      </w:r>
      <w:r>
        <w:rPr>
          <w:rFonts w:hint="eastAsia" w:ascii="宋体" w:hAnsi="宋体" w:eastAsia="宋体" w:cs="宋体"/>
          <w:i w:val="0"/>
          <w:caps w:val="0"/>
          <w:spacing w:val="0"/>
          <w:sz w:val="21"/>
          <w:szCs w:val="21"/>
          <w:u w:val="none"/>
          <w:bdr w:val="none" w:color="auto" w:sz="0" w:space="0"/>
          <w:shd w:val="clear" w:fill="FFFFFF"/>
        </w:rPr>
        <w:fldChar w:fldCharType="begin"/>
      </w:r>
      <w:r>
        <w:rPr>
          <w:rFonts w:hint="eastAsia" w:ascii="宋体" w:hAnsi="宋体" w:eastAsia="宋体" w:cs="宋体"/>
          <w:i w:val="0"/>
          <w:caps w:val="0"/>
          <w:spacing w:val="0"/>
          <w:sz w:val="21"/>
          <w:szCs w:val="21"/>
          <w:u w:val="none"/>
          <w:bdr w:val="none" w:color="auto" w:sz="0" w:space="0"/>
          <w:shd w:val="clear" w:fill="FFFFFF"/>
        </w:rPr>
        <w:instrText xml:space="preserve"> HYPERLINK "http://www.moe.gov.cn/srcsite/A08/s7056/201904/W020190409566973965302.docx" \t "http://www.jyb.cn/rmtzcg/xwy/wzxw/201904/_blank" </w:instrText>
      </w:r>
      <w:r>
        <w:rPr>
          <w:rFonts w:hint="eastAsia" w:ascii="宋体" w:hAnsi="宋体" w:eastAsia="宋体" w:cs="宋体"/>
          <w:i w:val="0"/>
          <w:caps w:val="0"/>
          <w:spacing w:val="0"/>
          <w:sz w:val="21"/>
          <w:szCs w:val="21"/>
          <w:u w:val="none"/>
          <w:bdr w:val="none" w:color="auto" w:sz="0" w:space="0"/>
          <w:shd w:val="clear" w:fill="FFFFFF"/>
        </w:rPr>
        <w:fldChar w:fldCharType="separate"/>
      </w:r>
      <w:r>
        <w:rPr>
          <w:rStyle w:val="5"/>
          <w:rFonts w:hint="eastAsia" w:ascii="宋体" w:hAnsi="宋体" w:eastAsia="宋体" w:cs="宋体"/>
          <w:i w:val="0"/>
          <w:caps w:val="0"/>
          <w:spacing w:val="0"/>
          <w:sz w:val="21"/>
          <w:szCs w:val="21"/>
          <w:u w:val="none"/>
          <w:bdr w:val="none" w:color="auto" w:sz="0" w:space="0"/>
          <w:shd w:val="clear" w:fill="FFFFFF"/>
        </w:rPr>
        <w:t>国家级一流本科专业建设点信息采集表</w:t>
      </w:r>
      <w:r>
        <w:rPr>
          <w:rFonts w:hint="eastAsia" w:ascii="宋体" w:hAnsi="宋体" w:eastAsia="宋体" w:cs="宋体"/>
          <w:i w:val="0"/>
          <w:caps w:val="0"/>
          <w:spacing w:val="0"/>
          <w:sz w:val="21"/>
          <w:szCs w:val="21"/>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righ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教育部办公厅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right"/>
        <w:rPr>
          <w:rFonts w:hint="eastAsia" w:ascii="宋体" w:hAnsi="宋体" w:eastAsia="宋体" w:cs="宋体"/>
          <w:i w:val="0"/>
          <w:caps w:val="0"/>
          <w:color w:val="333333"/>
          <w:spacing w:val="0"/>
          <w:sz w:val="21"/>
          <w:szCs w:val="21"/>
        </w:rPr>
      </w:pPr>
      <w:r>
        <w:rPr>
          <w:rFonts w:hint="eastAsia" w:ascii="宋体" w:hAnsi="宋体" w:eastAsia="宋体" w:cs="宋体"/>
          <w:i w:val="0"/>
          <w:caps w:val="0"/>
          <w:color w:val="333333"/>
          <w:spacing w:val="0"/>
          <w:sz w:val="21"/>
          <w:szCs w:val="21"/>
          <w:bdr w:val="none" w:color="auto" w:sz="0" w:space="0"/>
          <w:shd w:val="clear" w:fill="FFFFFF"/>
        </w:rPr>
        <w:t>2019年4月2日</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0B07D4"/>
    <w:rsid w:val="740B07D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2019-04-11T06:48:00Z</dcterms:created>
  <dc:creator>Administrator</dc:creator>
  <cp:lastModifiedBy>Administrator</cp:lastModifiedBy>
  <dcterms:modified xsi:type="dcterms:W3CDTF">2019-04-11T06:49:33Z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