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2018年校级教育教学改革项目拟立项表</w:t>
      </w:r>
    </w:p>
    <w:p>
      <w:pPr>
        <w:jc w:val="center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校级教育教学改革重点项目（2项）</w:t>
      </w:r>
    </w:p>
    <w:tbl>
      <w:tblPr>
        <w:tblStyle w:val="5"/>
        <w:tblW w:w="859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0"/>
        <w:gridCol w:w="1119"/>
        <w:gridCol w:w="1602"/>
        <w:gridCol w:w="43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41" w:hRule="atLeast"/>
          <w:jc w:val="center"/>
        </w:trPr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/>
                <w:b/>
                <w:bCs/>
                <w:sz w:val="24"/>
                <w:szCs w:val="24"/>
              </w:rPr>
              <w:t>编号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4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/>
                <w:b/>
                <w:bCs/>
                <w:sz w:val="24"/>
                <w:szCs w:val="24"/>
              </w:rPr>
              <w:t>项目名称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70" w:hRule="atLeast"/>
          <w:jc w:val="center"/>
        </w:trPr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姚素梅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理工学院</w:t>
            </w:r>
          </w:p>
        </w:tc>
        <w:tc>
          <w:tcPr>
            <w:tcW w:w="4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基于“速课＋QQ平台”的普通化学教学改革与实践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张  聪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数学与信息学院</w:t>
            </w:r>
          </w:p>
        </w:tc>
        <w:tc>
          <w:tcPr>
            <w:tcW w:w="4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概率统计应用案例教学法的研究</w:t>
            </w:r>
          </w:p>
        </w:tc>
      </w:tr>
    </w:tbl>
    <w:p>
      <w:pPr>
        <w:jc w:val="center"/>
        <w:rPr>
          <w:rFonts w:hint="eastAsia" w:ascii="黑体" w:eastAsia="黑体"/>
          <w:sz w:val="28"/>
          <w:szCs w:val="28"/>
        </w:rPr>
      </w:pPr>
    </w:p>
    <w:p>
      <w:pPr>
        <w:jc w:val="center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校级教育教学改革</w:t>
      </w:r>
      <w:r>
        <w:rPr>
          <w:rFonts w:hint="eastAsia" w:ascii="黑体" w:eastAsia="黑体"/>
          <w:sz w:val="28"/>
          <w:szCs w:val="28"/>
          <w:lang w:eastAsia="zh-CN"/>
        </w:rPr>
        <w:t>一般</w:t>
      </w:r>
      <w:bookmarkStart w:id="0" w:name="_GoBack"/>
      <w:bookmarkEnd w:id="0"/>
      <w:r>
        <w:rPr>
          <w:rFonts w:hint="eastAsia" w:ascii="黑体" w:eastAsia="黑体"/>
          <w:sz w:val="28"/>
          <w:szCs w:val="28"/>
        </w:rPr>
        <w:t>项目（7项）</w:t>
      </w:r>
    </w:p>
    <w:tbl>
      <w:tblPr>
        <w:tblStyle w:val="5"/>
        <w:tblW w:w="859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0"/>
        <w:gridCol w:w="969"/>
        <w:gridCol w:w="1787"/>
        <w:gridCol w:w="43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/>
                <w:b/>
                <w:bCs/>
                <w:sz w:val="24"/>
                <w:szCs w:val="24"/>
              </w:rPr>
              <w:t>编号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4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/>
                <w:b/>
                <w:bCs/>
                <w:sz w:val="24"/>
                <w:szCs w:val="24"/>
              </w:rPr>
              <w:t>项目名称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黑体"/>
                <w:bCs/>
                <w:spacing w:val="-20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bCs/>
                <w:spacing w:val="-20"/>
                <w:sz w:val="24"/>
                <w:szCs w:val="24"/>
              </w:rPr>
              <w:t>1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/>
                <w:bCs/>
                <w:sz w:val="24"/>
                <w:szCs w:val="24"/>
              </w:rPr>
            </w:pPr>
            <w:r>
              <w:rPr>
                <w:rFonts w:hint="eastAsia" w:ascii="Times New Roman"/>
                <w:bCs/>
                <w:sz w:val="24"/>
                <w:szCs w:val="24"/>
              </w:rPr>
              <w:t>朱胜晖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/>
                <w:bCs/>
                <w:sz w:val="24"/>
                <w:szCs w:val="24"/>
              </w:rPr>
            </w:pPr>
            <w:r>
              <w:rPr>
                <w:rFonts w:hint="eastAsia" w:ascii="Times New Roman"/>
                <w:bCs/>
                <w:sz w:val="24"/>
                <w:szCs w:val="24"/>
              </w:rPr>
              <w:t>校长办公室</w:t>
            </w:r>
          </w:p>
        </w:tc>
        <w:tc>
          <w:tcPr>
            <w:tcW w:w="4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/>
                <w:bCs/>
                <w:sz w:val="24"/>
                <w:szCs w:val="24"/>
              </w:rPr>
            </w:pPr>
            <w:r>
              <w:rPr>
                <w:rFonts w:hint="eastAsia" w:ascii="Times New Roman"/>
                <w:bCs/>
                <w:sz w:val="24"/>
                <w:szCs w:val="24"/>
              </w:rPr>
              <w:t>基于实践性知识生成的师范生实践课程改革研究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黑体"/>
                <w:bCs/>
                <w:spacing w:val="-20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bCs/>
                <w:spacing w:val="-20"/>
                <w:sz w:val="24"/>
                <w:szCs w:val="24"/>
              </w:rPr>
              <w:t>2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/>
                <w:bCs/>
                <w:sz w:val="24"/>
                <w:szCs w:val="24"/>
              </w:rPr>
            </w:pPr>
            <w:r>
              <w:rPr>
                <w:rFonts w:hint="eastAsia" w:ascii="Times New Roman"/>
                <w:bCs/>
                <w:sz w:val="24"/>
                <w:szCs w:val="24"/>
              </w:rPr>
              <w:t>王  娟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/>
                <w:bCs/>
                <w:sz w:val="24"/>
                <w:szCs w:val="24"/>
              </w:rPr>
            </w:pPr>
            <w:r>
              <w:rPr>
                <w:rFonts w:hint="eastAsia" w:ascii="Times New Roman"/>
                <w:bCs/>
                <w:sz w:val="24"/>
                <w:szCs w:val="24"/>
              </w:rPr>
              <w:t>外国语学院</w:t>
            </w:r>
          </w:p>
        </w:tc>
        <w:tc>
          <w:tcPr>
            <w:tcW w:w="4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/>
                <w:bCs/>
                <w:sz w:val="24"/>
                <w:szCs w:val="24"/>
              </w:rPr>
            </w:pPr>
            <w:r>
              <w:rPr>
                <w:rFonts w:hint="eastAsia" w:ascii="Times New Roman"/>
                <w:bCs/>
                <w:sz w:val="24"/>
                <w:szCs w:val="24"/>
              </w:rPr>
              <w:t>大数据时代背景下独立学院英语专业教学模式重构研究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黑体"/>
                <w:bCs/>
                <w:spacing w:val="-20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bCs/>
                <w:spacing w:val="-20"/>
                <w:sz w:val="24"/>
                <w:szCs w:val="24"/>
              </w:rPr>
              <w:t>3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/>
                <w:bCs/>
                <w:sz w:val="24"/>
                <w:szCs w:val="24"/>
              </w:rPr>
            </w:pPr>
            <w:r>
              <w:rPr>
                <w:rFonts w:hint="eastAsia" w:ascii="Times New Roman"/>
                <w:bCs/>
                <w:sz w:val="24"/>
                <w:szCs w:val="24"/>
              </w:rPr>
              <w:t>黄艳伟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/>
                <w:bCs/>
                <w:sz w:val="24"/>
                <w:szCs w:val="24"/>
              </w:rPr>
            </w:pPr>
            <w:r>
              <w:rPr>
                <w:rFonts w:hint="eastAsia" w:ascii="Times New Roman"/>
                <w:bCs/>
                <w:sz w:val="24"/>
                <w:szCs w:val="24"/>
              </w:rPr>
              <w:t>理工学院</w:t>
            </w:r>
          </w:p>
        </w:tc>
        <w:tc>
          <w:tcPr>
            <w:tcW w:w="4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/>
                <w:bCs/>
                <w:sz w:val="24"/>
                <w:szCs w:val="24"/>
              </w:rPr>
            </w:pPr>
            <w:r>
              <w:rPr>
                <w:rFonts w:hint="eastAsia" w:ascii="Times New Roman"/>
                <w:bCs/>
                <w:sz w:val="24"/>
                <w:szCs w:val="24"/>
              </w:rPr>
              <w:t>指导生物专业高年级本科生从事科研工作的实践研究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黑体"/>
                <w:bCs/>
                <w:spacing w:val="-20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bCs/>
                <w:spacing w:val="-20"/>
                <w:sz w:val="24"/>
                <w:szCs w:val="24"/>
              </w:rPr>
              <w:t>4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/>
                <w:bCs/>
                <w:sz w:val="24"/>
                <w:szCs w:val="24"/>
              </w:rPr>
            </w:pPr>
            <w:r>
              <w:rPr>
                <w:rFonts w:hint="eastAsia" w:ascii="Times New Roman"/>
                <w:bCs/>
                <w:sz w:val="24"/>
                <w:szCs w:val="24"/>
              </w:rPr>
              <w:t>陈  宁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/>
                <w:bCs/>
                <w:sz w:val="24"/>
                <w:szCs w:val="24"/>
              </w:rPr>
            </w:pPr>
            <w:r>
              <w:rPr>
                <w:rFonts w:hint="eastAsia" w:ascii="Times New Roman"/>
                <w:bCs/>
                <w:sz w:val="24"/>
                <w:szCs w:val="24"/>
              </w:rPr>
              <w:t>外国语学院</w:t>
            </w:r>
          </w:p>
        </w:tc>
        <w:tc>
          <w:tcPr>
            <w:tcW w:w="4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/>
                <w:bCs/>
                <w:sz w:val="24"/>
                <w:szCs w:val="24"/>
              </w:rPr>
            </w:pPr>
            <w:r>
              <w:rPr>
                <w:rFonts w:hint="eastAsia" w:ascii="Times New Roman"/>
                <w:bCs/>
                <w:sz w:val="24"/>
                <w:szCs w:val="24"/>
              </w:rPr>
              <w:t>移动互联网下大学英语翻转协作混合式教学改革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黑体"/>
                <w:bCs/>
                <w:spacing w:val="-20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bCs/>
                <w:spacing w:val="-20"/>
                <w:sz w:val="24"/>
                <w:szCs w:val="24"/>
              </w:rPr>
              <w:t>5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/>
                <w:bCs/>
                <w:sz w:val="24"/>
                <w:szCs w:val="24"/>
              </w:rPr>
            </w:pPr>
            <w:r>
              <w:rPr>
                <w:rFonts w:hint="eastAsia" w:ascii="Times New Roman"/>
                <w:bCs/>
                <w:sz w:val="24"/>
                <w:szCs w:val="24"/>
              </w:rPr>
              <w:t>王玉磊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/>
                <w:bCs/>
                <w:sz w:val="24"/>
                <w:szCs w:val="24"/>
              </w:rPr>
            </w:pPr>
            <w:r>
              <w:rPr>
                <w:rFonts w:hint="eastAsia" w:ascii="Times New Roman"/>
                <w:bCs/>
                <w:sz w:val="24"/>
                <w:szCs w:val="24"/>
              </w:rPr>
              <w:t>数学与信息学院</w:t>
            </w:r>
          </w:p>
        </w:tc>
        <w:tc>
          <w:tcPr>
            <w:tcW w:w="4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/>
                <w:bCs/>
                <w:sz w:val="24"/>
                <w:szCs w:val="24"/>
              </w:rPr>
            </w:pPr>
            <w:r>
              <w:rPr>
                <w:rFonts w:hint="eastAsia" w:ascii="Times New Roman"/>
                <w:bCs/>
                <w:sz w:val="24"/>
                <w:szCs w:val="24"/>
              </w:rPr>
              <w:t>数学专业数学分析课程改革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黑体"/>
                <w:bCs/>
                <w:spacing w:val="-20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bCs/>
                <w:spacing w:val="-20"/>
                <w:sz w:val="24"/>
                <w:szCs w:val="24"/>
              </w:rPr>
              <w:t>6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/>
                <w:bCs/>
                <w:sz w:val="24"/>
                <w:szCs w:val="24"/>
              </w:rPr>
            </w:pPr>
            <w:r>
              <w:rPr>
                <w:rFonts w:hint="eastAsia" w:ascii="Times New Roman"/>
                <w:bCs/>
                <w:sz w:val="24"/>
                <w:szCs w:val="24"/>
                <w:lang w:eastAsia="zh-CN"/>
              </w:rPr>
              <w:t>汪</w:t>
            </w:r>
            <w:r>
              <w:rPr>
                <w:rFonts w:hint="eastAsia" w:ascii="Times New Roman"/>
                <w:bCs/>
                <w:sz w:val="24"/>
                <w:szCs w:val="24"/>
              </w:rPr>
              <w:t>银萍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/>
                <w:bCs/>
                <w:sz w:val="24"/>
                <w:szCs w:val="24"/>
              </w:rPr>
            </w:pPr>
            <w:r>
              <w:rPr>
                <w:rFonts w:hint="eastAsia" w:ascii="Times New Roman"/>
                <w:bCs/>
                <w:sz w:val="24"/>
                <w:szCs w:val="24"/>
              </w:rPr>
              <w:t>外国语学院</w:t>
            </w:r>
          </w:p>
        </w:tc>
        <w:tc>
          <w:tcPr>
            <w:tcW w:w="4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/>
                <w:bCs/>
                <w:sz w:val="24"/>
                <w:szCs w:val="24"/>
              </w:rPr>
            </w:pPr>
            <w:r>
              <w:rPr>
                <w:rFonts w:hint="eastAsia" w:ascii="Times New Roman"/>
                <w:bCs/>
                <w:sz w:val="24"/>
                <w:szCs w:val="24"/>
              </w:rPr>
              <w:t>“互联网+”背景下大学英语翻转课堂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黑体"/>
                <w:bCs/>
                <w:spacing w:val="-20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bCs/>
                <w:spacing w:val="-20"/>
                <w:sz w:val="24"/>
                <w:szCs w:val="24"/>
              </w:rPr>
              <w:t>7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/>
                <w:bCs/>
                <w:sz w:val="24"/>
                <w:szCs w:val="24"/>
              </w:rPr>
            </w:pPr>
            <w:r>
              <w:rPr>
                <w:rFonts w:hint="eastAsia" w:ascii="Times New Roman"/>
                <w:bCs/>
                <w:sz w:val="24"/>
                <w:szCs w:val="24"/>
              </w:rPr>
              <w:t>李晓严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/>
                <w:bCs/>
                <w:sz w:val="24"/>
                <w:szCs w:val="24"/>
              </w:rPr>
            </w:pPr>
            <w:r>
              <w:rPr>
                <w:rFonts w:hint="eastAsia" w:ascii="Times New Roman"/>
                <w:bCs/>
                <w:sz w:val="24"/>
                <w:szCs w:val="24"/>
              </w:rPr>
              <w:t>理工学院</w:t>
            </w:r>
          </w:p>
        </w:tc>
        <w:tc>
          <w:tcPr>
            <w:tcW w:w="4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/>
                <w:bCs/>
                <w:sz w:val="24"/>
                <w:szCs w:val="24"/>
              </w:rPr>
            </w:pPr>
            <w:r>
              <w:rPr>
                <w:rFonts w:hint="eastAsia" w:ascii="Times New Roman"/>
                <w:bCs/>
                <w:sz w:val="24"/>
                <w:szCs w:val="24"/>
              </w:rPr>
              <w:t>独立院校有机化学课程教学优化改革研究</w:t>
            </w:r>
          </w:p>
        </w:tc>
      </w:tr>
    </w:tbl>
    <w:p/>
    <w:sectPr>
      <w:pgSz w:w="11906" w:h="16838"/>
      <w:pgMar w:top="1871" w:right="1418" w:bottom="158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A1F"/>
    <w:rsid w:val="00063573"/>
    <w:rsid w:val="000D20F5"/>
    <w:rsid w:val="000F49A6"/>
    <w:rsid w:val="00154AC5"/>
    <w:rsid w:val="00246513"/>
    <w:rsid w:val="00252380"/>
    <w:rsid w:val="00296263"/>
    <w:rsid w:val="003062C6"/>
    <w:rsid w:val="003360E2"/>
    <w:rsid w:val="003673C6"/>
    <w:rsid w:val="00386AAD"/>
    <w:rsid w:val="003F3D75"/>
    <w:rsid w:val="004155F6"/>
    <w:rsid w:val="004A7FB2"/>
    <w:rsid w:val="004E6FFA"/>
    <w:rsid w:val="005243ED"/>
    <w:rsid w:val="005522C7"/>
    <w:rsid w:val="0057697D"/>
    <w:rsid w:val="005B04BF"/>
    <w:rsid w:val="00630741"/>
    <w:rsid w:val="006B099A"/>
    <w:rsid w:val="007F37CE"/>
    <w:rsid w:val="008E4C85"/>
    <w:rsid w:val="00B03A1F"/>
    <w:rsid w:val="00B0678E"/>
    <w:rsid w:val="00B56EA8"/>
    <w:rsid w:val="00B668D9"/>
    <w:rsid w:val="00C828F5"/>
    <w:rsid w:val="00D96A6A"/>
    <w:rsid w:val="00DA2256"/>
    <w:rsid w:val="00DE278B"/>
    <w:rsid w:val="00DF48E9"/>
    <w:rsid w:val="00EC63F3"/>
    <w:rsid w:val="00ED7726"/>
    <w:rsid w:val="00EE3AF0"/>
    <w:rsid w:val="00FF79F9"/>
    <w:rsid w:val="038D1EAE"/>
    <w:rsid w:val="0E3F2C2A"/>
    <w:rsid w:val="1159529C"/>
    <w:rsid w:val="14F3246B"/>
    <w:rsid w:val="190205FD"/>
    <w:rsid w:val="1D3C62B6"/>
    <w:rsid w:val="22876717"/>
    <w:rsid w:val="23E01707"/>
    <w:rsid w:val="28E75762"/>
    <w:rsid w:val="2CC93C6A"/>
    <w:rsid w:val="367F7A9B"/>
    <w:rsid w:val="37BE1ECB"/>
    <w:rsid w:val="38B66473"/>
    <w:rsid w:val="3C323668"/>
    <w:rsid w:val="49E27060"/>
    <w:rsid w:val="4A931D22"/>
    <w:rsid w:val="4AC90DE1"/>
    <w:rsid w:val="4BDD4F64"/>
    <w:rsid w:val="4EF15992"/>
    <w:rsid w:val="53680116"/>
    <w:rsid w:val="55723744"/>
    <w:rsid w:val="568C3FE8"/>
    <w:rsid w:val="56CA17D8"/>
    <w:rsid w:val="576E03A7"/>
    <w:rsid w:val="59A109F3"/>
    <w:rsid w:val="5A53158F"/>
    <w:rsid w:val="5BAD197A"/>
    <w:rsid w:val="5FB84E06"/>
    <w:rsid w:val="6994715B"/>
    <w:rsid w:val="6AD57514"/>
    <w:rsid w:val="6FA321A5"/>
    <w:rsid w:val="71FE1300"/>
    <w:rsid w:val="73E630C2"/>
    <w:rsid w:val="74C814DB"/>
    <w:rsid w:val="79F3304D"/>
    <w:rsid w:val="7A69735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AD0A9AE-E2EF-467E-A98C-BDA8B4A8CC0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85</Words>
  <Characters>488</Characters>
  <Lines>4</Lines>
  <Paragraphs>1</Paragraphs>
  <TotalTime>65</TotalTime>
  <ScaleCrop>false</ScaleCrop>
  <LinksUpToDate>false</LinksUpToDate>
  <CharactersWithSpaces>572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2017-08-21T08:22:00Z</dcterms:created>
  <dc:creator>User</dc:creator>
  <cp:lastModifiedBy>Administrator</cp:lastModifiedBy>
  <cp:lastPrinted>2018-07-05T01:07:00Z</cp:lastPrinted>
  <dcterms:modified xsi:type="dcterms:W3CDTF">2018-07-05T03:09:43Z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