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A6" w:rsidRDefault="00AB33A6" w:rsidP="00AB33A6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AB33A6" w:rsidRDefault="00AB33A6" w:rsidP="00AB33A6">
      <w:pPr>
        <w:snapToGrid w:val="0"/>
        <w:rPr>
          <w:rFonts w:ascii="黑体" w:eastAsia="黑体" w:hint="eastAsia"/>
        </w:rPr>
      </w:pPr>
    </w:p>
    <w:p w:rsidR="00AB33A6" w:rsidRDefault="00AB33A6" w:rsidP="00AB33A6">
      <w:pPr>
        <w:snapToGrid w:val="0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河南省教育综合改革项目指南</w:t>
      </w:r>
    </w:p>
    <w:p w:rsidR="00AB33A6" w:rsidRDefault="00AB33A6" w:rsidP="00AB33A6">
      <w:pPr>
        <w:snapToGrid w:val="0"/>
        <w:rPr>
          <w:rFonts w:ascii="仿宋_GB2312"/>
          <w:sz w:val="24"/>
          <w:szCs w:val="24"/>
        </w:rPr>
      </w:pP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基础教育资源优化配置改革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/>
          <w:sz w:val="32"/>
          <w:szCs w:val="32"/>
        </w:rPr>
        <w:t>学前教育成本分担机制改革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幼儿园责任督学挂牌督导制度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义务教育优质均衡发展改革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中小学校长职级制改革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职业教育“双证书”制度改革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教育人才校企协同育人模式改革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教育培训机构分类管理改革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/>
          <w:sz w:val="32"/>
          <w:szCs w:val="32"/>
        </w:rPr>
        <w:t>民办学校办学许可证管理制度改革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/>
          <w:sz w:val="32"/>
          <w:szCs w:val="32"/>
        </w:rPr>
        <w:t>教育事业统计</w:t>
      </w:r>
      <w:r w:rsidRPr="00AB33A6">
        <w:rPr>
          <w:rFonts w:ascii="仿宋" w:eastAsia="仿宋" w:hAnsi="仿宋" w:hint="eastAsia"/>
          <w:sz w:val="32"/>
          <w:szCs w:val="32"/>
        </w:rPr>
        <w:t>管理</w:t>
      </w:r>
      <w:r w:rsidRPr="00AB33A6">
        <w:rPr>
          <w:rFonts w:ascii="仿宋" w:eastAsia="仿宋" w:hAnsi="仿宋"/>
          <w:sz w:val="32"/>
          <w:szCs w:val="32"/>
        </w:rPr>
        <w:t>制度改革</w:t>
      </w:r>
      <w:bookmarkStart w:id="0" w:name="_GoBack"/>
      <w:bookmarkEnd w:id="0"/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高等学校教师队伍管理体制改革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高等学校学分互认、学分转换制度改革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本科高校专业集群发展制度改革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应用型本科高校产教融合发展改革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职业院校产权制度改革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社会力量捐资助学机制改革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普通高校内部治理结构改革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高等教育人才培养结构动态调整机制改革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高等教育多元质量保障与监督体系构建</w:t>
      </w:r>
    </w:p>
    <w:p w:rsidR="00AB33A6" w:rsidRPr="00AB33A6" w:rsidRDefault="00AB33A6" w:rsidP="00AB33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3A6">
        <w:rPr>
          <w:rFonts w:ascii="仿宋" w:eastAsia="仿宋" w:hAnsi="仿宋" w:hint="eastAsia"/>
          <w:sz w:val="32"/>
          <w:szCs w:val="32"/>
        </w:rPr>
        <w:t>深化教育综合改革保障机制</w:t>
      </w:r>
    </w:p>
    <w:p w:rsidR="007642BD" w:rsidRPr="00AB33A6" w:rsidRDefault="007642BD"/>
    <w:sectPr w:rsidR="007642BD" w:rsidRPr="00AB33A6" w:rsidSect="00764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371" w:rsidRDefault="005E0371" w:rsidP="00AB33A6">
      <w:r>
        <w:separator/>
      </w:r>
    </w:p>
  </w:endnote>
  <w:endnote w:type="continuationSeparator" w:id="0">
    <w:p w:rsidR="005E0371" w:rsidRDefault="005E0371" w:rsidP="00AB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371" w:rsidRDefault="005E0371" w:rsidP="00AB33A6">
      <w:r>
        <w:separator/>
      </w:r>
    </w:p>
  </w:footnote>
  <w:footnote w:type="continuationSeparator" w:id="0">
    <w:p w:rsidR="005E0371" w:rsidRDefault="005E0371" w:rsidP="00AB3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3A6"/>
    <w:rsid w:val="00091069"/>
    <w:rsid w:val="001A7168"/>
    <w:rsid w:val="005E0371"/>
    <w:rsid w:val="007642BD"/>
    <w:rsid w:val="00AB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3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usq</dc:creator>
  <cp:keywords/>
  <dc:description/>
  <cp:lastModifiedBy>usq</cp:lastModifiedBy>
  <cp:revision>2</cp:revision>
  <dcterms:created xsi:type="dcterms:W3CDTF">2018-06-01T08:59:00Z</dcterms:created>
  <dcterms:modified xsi:type="dcterms:W3CDTF">2018-06-01T09:01:00Z</dcterms:modified>
</cp:coreProperties>
</file>